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00754" w14:textId="56DB4E07" w:rsidR="00DD476F" w:rsidRPr="00DD476F" w:rsidRDefault="00DC4F31" w:rsidP="00DD476F">
      <w:pPr>
        <w:rPr>
          <w:b/>
          <w:bCs/>
        </w:rPr>
      </w:pPr>
      <w:r w:rsidRPr="00DC4F31">
        <w:rPr>
          <w:b/>
          <w:bCs/>
        </w:rPr>
        <w:t>Strefy Festiwalu</w:t>
      </w:r>
      <w:r w:rsidR="00DD476F">
        <w:rPr>
          <w:b/>
          <w:bCs/>
        </w:rPr>
        <w:t xml:space="preserve">/ </w:t>
      </w:r>
      <w:r w:rsidR="00DD476F" w:rsidRPr="00DD476F">
        <w:rPr>
          <w:b/>
          <w:bCs/>
        </w:rPr>
        <w:t>Festiwal Cyrkularności podzielony jest na specjalne strefy</w:t>
      </w:r>
      <w:r w:rsidR="00DD476F">
        <w:rPr>
          <w:b/>
          <w:bCs/>
        </w:rPr>
        <w:t xml:space="preserve"> </w:t>
      </w:r>
      <w:proofErr w:type="spellStart"/>
      <w:r w:rsidR="00DD476F">
        <w:rPr>
          <w:b/>
          <w:bCs/>
        </w:rPr>
        <w:t>tzw</w:t>
      </w:r>
      <w:proofErr w:type="spellEnd"/>
      <w:r w:rsidR="00DD476F">
        <w:rPr>
          <w:b/>
          <w:bCs/>
        </w:rPr>
        <w:t xml:space="preserve"> LAB</w:t>
      </w:r>
      <w:r w:rsidR="00DD476F" w:rsidRPr="00DD476F">
        <w:rPr>
          <w:b/>
          <w:bCs/>
        </w:rPr>
        <w:t>, w których znajdziesz praktyczne rozwiązania, angażujące warsztaty i inspirujące debaty. Każda z nich to inny wymiar cyrkularności!</w:t>
      </w:r>
    </w:p>
    <w:p w14:paraId="72A3D8F0" w14:textId="6375F968" w:rsidR="00DC4F31" w:rsidRPr="00DC4F31" w:rsidRDefault="00DC4F31" w:rsidP="00DC4F31">
      <w:pPr>
        <w:rPr>
          <w:b/>
          <w:bCs/>
        </w:rPr>
      </w:pPr>
    </w:p>
    <w:p w14:paraId="12C65398" w14:textId="77777777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>1. Strefa Samorządowa / Lab Samorządy</w:t>
      </w:r>
    </w:p>
    <w:p w14:paraId="19F51DA4" w14:textId="77777777" w:rsidR="005B4E03" w:rsidRPr="005B4E03" w:rsidRDefault="005B4E03" w:rsidP="005B4E03">
      <w:r w:rsidRPr="005B4E03">
        <w:t>Strefa Samorządów to miejsce dla przedstawicieli miast, gmin i regionów, którzy chcą wdrażać innowacyjne rozwiązania w duchu gospodarki cyrkularnej. To przestrzeń wymiany doświadczeń, prezentacji najlepszych praktyk i budowania partnerstw na rzecz zrównoważonego rozwoju.</w:t>
      </w:r>
    </w:p>
    <w:p w14:paraId="6B7ED2C0" w14:textId="77777777" w:rsidR="005B4E03" w:rsidRPr="005B4E03" w:rsidRDefault="005B4E03" w:rsidP="005B4E03">
      <w:pPr>
        <w:numPr>
          <w:ilvl w:val="0"/>
          <w:numId w:val="20"/>
        </w:numPr>
      </w:pPr>
      <w:r w:rsidRPr="005B4E03">
        <w:rPr>
          <w:b/>
          <w:bCs/>
        </w:rPr>
        <w:t>Forum Samorządowe</w:t>
      </w:r>
      <w:r w:rsidRPr="005B4E03">
        <w:t xml:space="preserve"> – przestrzeń dla przedstawicieli administracji lokalnej, umożliwiająca wymianę doświadczeń i budowanie strategii cyrkularnych dla miast i gmin.</w:t>
      </w:r>
    </w:p>
    <w:p w14:paraId="7B67F619" w14:textId="77777777" w:rsidR="005B4E03" w:rsidRPr="005B4E03" w:rsidRDefault="005B4E03" w:rsidP="005B4E03">
      <w:pPr>
        <w:numPr>
          <w:ilvl w:val="0"/>
          <w:numId w:val="20"/>
        </w:numPr>
      </w:pPr>
      <w:r w:rsidRPr="005B4E03">
        <w:rPr>
          <w:b/>
          <w:bCs/>
        </w:rPr>
        <w:t>Praktyczne warsztaty</w:t>
      </w:r>
      <w:r w:rsidRPr="005B4E03">
        <w:t xml:space="preserve"> – szkolenia dotyczące wdrażania modeli GOZ (gospodarki obiegu zamkniętego) w miastach i regionach.</w:t>
      </w:r>
    </w:p>
    <w:p w14:paraId="5E592214" w14:textId="77777777" w:rsidR="005B4E03" w:rsidRPr="005B4E03" w:rsidRDefault="005B4E03" w:rsidP="005B4E03">
      <w:pPr>
        <w:numPr>
          <w:ilvl w:val="0"/>
          <w:numId w:val="20"/>
        </w:numPr>
      </w:pPr>
      <w:r w:rsidRPr="005B4E03">
        <w:rPr>
          <w:b/>
          <w:bCs/>
        </w:rPr>
        <w:t>Prezentacje innowacyjnych rozwiązań</w:t>
      </w:r>
      <w:r w:rsidRPr="005B4E03">
        <w:t xml:space="preserve"> – studium przypadków gmin i regionów, które skutecznie wdrożyły zrównoważone strategie.</w:t>
      </w:r>
    </w:p>
    <w:p w14:paraId="1C7D42FE" w14:textId="4DA381DE" w:rsidR="005B4E03" w:rsidRPr="005B4E03" w:rsidRDefault="005B4E03" w:rsidP="005B4E03">
      <w:pPr>
        <w:numPr>
          <w:ilvl w:val="0"/>
          <w:numId w:val="20"/>
        </w:numPr>
      </w:pPr>
      <w:r w:rsidRPr="005B4E03">
        <w:rPr>
          <w:b/>
          <w:bCs/>
        </w:rPr>
        <w:t>Debata ekspercka</w:t>
      </w:r>
      <w:r w:rsidRPr="005B4E03">
        <w:t xml:space="preserve"> – „</w:t>
      </w:r>
      <w:r>
        <w:t>MANIFEST Cyrkularności-j</w:t>
      </w:r>
      <w:r w:rsidRPr="005B4E03">
        <w:t>ak samorządy mogą stać się liderami cyrkularności?” z udziałem przedstawicieli miast, instytucji i organizacji pozarządowych.</w:t>
      </w:r>
    </w:p>
    <w:p w14:paraId="0C7FC911" w14:textId="77777777" w:rsidR="005B4E03" w:rsidRPr="005B4E03" w:rsidRDefault="005B4E03" w:rsidP="005B4E03">
      <w:pPr>
        <w:numPr>
          <w:ilvl w:val="0"/>
          <w:numId w:val="20"/>
        </w:numPr>
      </w:pPr>
      <w:r w:rsidRPr="005B4E03">
        <w:rPr>
          <w:b/>
          <w:bCs/>
        </w:rPr>
        <w:t>Networking międzysektorowy</w:t>
      </w:r>
      <w:r w:rsidRPr="005B4E03">
        <w:t xml:space="preserve"> – spotkania przedstawicieli samorządów z biznesem, nauką i organizacjami społecznymi w celu nawiązania współpracy nad wspólnymi projektami.</w:t>
      </w:r>
    </w:p>
    <w:p w14:paraId="54D0AC69" w14:textId="77777777" w:rsidR="00DD476F" w:rsidRPr="00DC4F31" w:rsidRDefault="00DD476F" w:rsidP="00DD476F"/>
    <w:p w14:paraId="6B96AFB5" w14:textId="7FA714EF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>2. Strefa</w:t>
      </w:r>
      <w:r w:rsidR="005B4E03">
        <w:rPr>
          <w:b/>
          <w:bCs/>
        </w:rPr>
        <w:t xml:space="preserve"> Wiedza</w:t>
      </w:r>
      <w:r w:rsidRPr="00DC4F31">
        <w:rPr>
          <w:b/>
          <w:bCs/>
        </w:rPr>
        <w:t xml:space="preserve"> Nauk</w:t>
      </w:r>
      <w:r w:rsidR="005B4E03">
        <w:rPr>
          <w:b/>
          <w:bCs/>
        </w:rPr>
        <w:t>a</w:t>
      </w:r>
      <w:r w:rsidRPr="00DC4F31">
        <w:rPr>
          <w:b/>
          <w:bCs/>
        </w:rPr>
        <w:t xml:space="preserve">/ Lab </w:t>
      </w:r>
      <w:r w:rsidR="005B4E03">
        <w:rPr>
          <w:b/>
          <w:bCs/>
        </w:rPr>
        <w:t xml:space="preserve">Wiedza </w:t>
      </w:r>
      <w:r w:rsidRPr="00DC4F31">
        <w:rPr>
          <w:b/>
          <w:bCs/>
        </w:rPr>
        <w:t>Nauka</w:t>
      </w:r>
    </w:p>
    <w:p w14:paraId="11C05C21" w14:textId="18E20F57" w:rsidR="00EC59AD" w:rsidRPr="00EC59AD" w:rsidRDefault="00EC59AD" w:rsidP="00EC59AD">
      <w:r w:rsidRPr="00EC59AD">
        <w:t xml:space="preserve">Strefa Nauka to przestrzeń </w:t>
      </w:r>
      <w:r w:rsidR="005B4E03">
        <w:t xml:space="preserve">uczelni, </w:t>
      </w:r>
      <w:r w:rsidRPr="00EC59AD">
        <w:t>studentów, naukowców i innowatorów, którzy chcą eksplorować nowe technologie i rozwiązania w duchu gospodarki cyrkularnej. To miejsce łączące teorię z praktyką, gdzie nauka spotyka się z biznesem, a badania przekładają się na realne zmiany.</w:t>
      </w:r>
    </w:p>
    <w:p w14:paraId="1B9B1F8E" w14:textId="77777777" w:rsidR="00EC59AD" w:rsidRPr="00EC59AD" w:rsidRDefault="00EC59AD" w:rsidP="00EC59AD">
      <w:pPr>
        <w:numPr>
          <w:ilvl w:val="0"/>
          <w:numId w:val="19"/>
        </w:numPr>
      </w:pPr>
      <w:r w:rsidRPr="00EC59AD">
        <w:rPr>
          <w:b/>
          <w:bCs/>
        </w:rPr>
        <w:t>Warsztaty eksperymentalne</w:t>
      </w:r>
      <w:r w:rsidRPr="00EC59AD">
        <w:t xml:space="preserve"> – praktyczne zajęcia z zakresu recyklingu, biomateriałów, druku 3D i zrównoważonego designu.</w:t>
      </w:r>
    </w:p>
    <w:p w14:paraId="29163B97" w14:textId="77777777" w:rsidR="00EC59AD" w:rsidRPr="00EC59AD" w:rsidRDefault="00EC59AD" w:rsidP="00EC59AD">
      <w:pPr>
        <w:numPr>
          <w:ilvl w:val="0"/>
          <w:numId w:val="19"/>
        </w:numPr>
      </w:pPr>
      <w:r w:rsidRPr="00EC59AD">
        <w:rPr>
          <w:b/>
          <w:bCs/>
        </w:rPr>
        <w:t>Prezentacje projektów studenckich</w:t>
      </w:r>
      <w:r w:rsidRPr="00EC59AD">
        <w:t xml:space="preserve"> – przestrzeń dla młodych wynalazców i badaczy, którzy chcą zaprezentować swoje pomysły i innowacje.</w:t>
      </w:r>
    </w:p>
    <w:p w14:paraId="54F8E1C0" w14:textId="77777777" w:rsidR="00EC59AD" w:rsidRPr="00EC59AD" w:rsidRDefault="00EC59AD" w:rsidP="00EC59AD">
      <w:pPr>
        <w:numPr>
          <w:ilvl w:val="0"/>
          <w:numId w:val="19"/>
        </w:numPr>
      </w:pPr>
      <w:r w:rsidRPr="00EC59AD">
        <w:rPr>
          <w:b/>
          <w:bCs/>
        </w:rPr>
        <w:lastRenderedPageBreak/>
        <w:t>Debaty akademickie</w:t>
      </w:r>
      <w:r w:rsidRPr="00EC59AD">
        <w:t xml:space="preserve"> – rozmowy o przyszłości cyrkularności z udziałem ekspertów, naukowców i przedstawicieli biznesu.</w:t>
      </w:r>
    </w:p>
    <w:p w14:paraId="6AF9710B" w14:textId="77777777" w:rsidR="00EC59AD" w:rsidRPr="00EC59AD" w:rsidRDefault="00EC59AD" w:rsidP="00EC59AD">
      <w:pPr>
        <w:numPr>
          <w:ilvl w:val="0"/>
          <w:numId w:val="19"/>
        </w:numPr>
      </w:pPr>
      <w:r w:rsidRPr="00EC59AD">
        <w:rPr>
          <w:b/>
          <w:bCs/>
        </w:rPr>
        <w:t xml:space="preserve">Spotkania </w:t>
      </w:r>
      <w:proofErr w:type="spellStart"/>
      <w:r w:rsidRPr="00EC59AD">
        <w:rPr>
          <w:b/>
          <w:bCs/>
        </w:rPr>
        <w:t>networkingowe</w:t>
      </w:r>
      <w:proofErr w:type="spellEnd"/>
      <w:r w:rsidRPr="00EC59AD">
        <w:rPr>
          <w:b/>
          <w:bCs/>
        </w:rPr>
        <w:t xml:space="preserve"> dla studentów i startupów</w:t>
      </w:r>
      <w:r w:rsidRPr="00EC59AD">
        <w:t xml:space="preserve"> – możliwość nawiązania współpracy z firmami i instytucjami wspierającymi innowacje.</w:t>
      </w:r>
    </w:p>
    <w:p w14:paraId="7E729B38" w14:textId="77777777" w:rsidR="00EC59AD" w:rsidRPr="00EC59AD" w:rsidRDefault="00EC59AD" w:rsidP="00EC59AD">
      <w:pPr>
        <w:numPr>
          <w:ilvl w:val="0"/>
          <w:numId w:val="19"/>
        </w:numPr>
      </w:pPr>
      <w:proofErr w:type="spellStart"/>
      <w:r w:rsidRPr="00EC59AD">
        <w:rPr>
          <w:b/>
          <w:bCs/>
        </w:rPr>
        <w:t>Hackathon</w:t>
      </w:r>
      <w:proofErr w:type="spellEnd"/>
      <w:r w:rsidRPr="00EC59AD">
        <w:rPr>
          <w:b/>
          <w:bCs/>
        </w:rPr>
        <w:t xml:space="preserve"> Cyrkularności</w:t>
      </w:r>
      <w:r w:rsidRPr="00EC59AD">
        <w:t xml:space="preserve"> – intensywne wyzwania dla zespołów studenckich, które chcą opracować nowe rozwiązania w zakresie zrównoważonego rozwoju.</w:t>
      </w:r>
    </w:p>
    <w:p w14:paraId="27D44FB2" w14:textId="329EDABF" w:rsidR="000C135D" w:rsidRPr="00DC4F31" w:rsidRDefault="00EC59AD" w:rsidP="000C135D">
      <w:pPr>
        <w:numPr>
          <w:ilvl w:val="0"/>
          <w:numId w:val="19"/>
        </w:numPr>
      </w:pPr>
      <w:r w:rsidRPr="00EC59AD">
        <w:rPr>
          <w:b/>
          <w:bCs/>
        </w:rPr>
        <w:t>Interaktywne laboratoria</w:t>
      </w:r>
      <w:r w:rsidRPr="00EC59AD">
        <w:t xml:space="preserve"> – pokazy technologii przyszłości, od biotechnologii po inteligentne systemy zarządzania odpadami.</w:t>
      </w:r>
    </w:p>
    <w:p w14:paraId="08FDA9EE" w14:textId="77777777" w:rsidR="000C135D" w:rsidRDefault="000C135D" w:rsidP="00DC4F31">
      <w:pPr>
        <w:rPr>
          <w:b/>
          <w:bCs/>
        </w:rPr>
      </w:pPr>
    </w:p>
    <w:p w14:paraId="6910EC2B" w14:textId="2CD222C5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>3. Strefa Networking Partner</w:t>
      </w:r>
      <w:r w:rsidR="005B4E03">
        <w:rPr>
          <w:b/>
          <w:bCs/>
        </w:rPr>
        <w:t>zy</w:t>
      </w:r>
      <w:r w:rsidRPr="00DC4F31">
        <w:rPr>
          <w:b/>
          <w:bCs/>
        </w:rPr>
        <w:t>/ Lab Networking Partnerzy</w:t>
      </w:r>
    </w:p>
    <w:p w14:paraId="3577E86B" w14:textId="77777777" w:rsidR="00EC59AD" w:rsidRPr="00EC59AD" w:rsidRDefault="00EC59AD" w:rsidP="00EC59AD">
      <w:pPr>
        <w:ind w:left="720"/>
      </w:pPr>
      <w:r w:rsidRPr="00EC59AD">
        <w:t xml:space="preserve">Strefa </w:t>
      </w:r>
      <w:proofErr w:type="spellStart"/>
      <w:r w:rsidRPr="00EC59AD">
        <w:t>Networkingowa</w:t>
      </w:r>
      <w:proofErr w:type="spellEnd"/>
      <w:r w:rsidRPr="00EC59AD">
        <w:t xml:space="preserve"> i Partnerów to przestrzeń dla przedsiębiorców, startupów, organizacji oraz instytucji, które chcą nawiązać wartościowe kontakty i wymieniać się doświadczeniami w zakresie zrównoważonego rozwoju. To miejsce sprzyjające współpracy, inspiracji i budowaniu relacji biznesowych opartych na idei gospodarki cyrkularnej.</w:t>
      </w:r>
    </w:p>
    <w:p w14:paraId="541C1967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>Networking branżowy</w:t>
      </w:r>
      <w:r w:rsidRPr="00EC59AD">
        <w:t xml:space="preserve"> – spotkania i rozmowy z liderami rynku, inwestorami oraz przedstawicielami organizacji zajmujących się zrównoważonym rozwojem.</w:t>
      </w:r>
    </w:p>
    <w:p w14:paraId="550757AA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>Strefa innowacji</w:t>
      </w:r>
      <w:r w:rsidRPr="00EC59AD">
        <w:t xml:space="preserve"> – prezentacja firm i startupów oferujących nowoczesne rozwiązania w duchu cyrkularności.</w:t>
      </w:r>
    </w:p>
    <w:p w14:paraId="15BAE708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 xml:space="preserve">Sesje </w:t>
      </w:r>
      <w:proofErr w:type="spellStart"/>
      <w:r w:rsidRPr="00EC59AD">
        <w:rPr>
          <w:b/>
          <w:bCs/>
        </w:rPr>
        <w:t>matchmakingowe</w:t>
      </w:r>
      <w:proofErr w:type="spellEnd"/>
      <w:r w:rsidRPr="00EC59AD">
        <w:t xml:space="preserve"> – moderowane spotkania między firmami, instytucjami i organizacjami, które poszukują partnerów do współpracy.</w:t>
      </w:r>
    </w:p>
    <w:p w14:paraId="3E3DE251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 xml:space="preserve">Scena </w:t>
      </w:r>
      <w:proofErr w:type="spellStart"/>
      <w:r w:rsidRPr="00EC59AD">
        <w:rPr>
          <w:b/>
          <w:bCs/>
        </w:rPr>
        <w:t>networkingowa</w:t>
      </w:r>
      <w:proofErr w:type="spellEnd"/>
      <w:r w:rsidRPr="00EC59AD">
        <w:t xml:space="preserve"> – inspirujące rozmowy przy kawie, moderowane przez ekspertów.</w:t>
      </w:r>
    </w:p>
    <w:p w14:paraId="6720110B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 xml:space="preserve">Strefa </w:t>
      </w:r>
      <w:proofErr w:type="spellStart"/>
      <w:r w:rsidRPr="00EC59AD">
        <w:rPr>
          <w:b/>
          <w:bCs/>
        </w:rPr>
        <w:t>pitchów</w:t>
      </w:r>
      <w:proofErr w:type="spellEnd"/>
      <w:r w:rsidRPr="00EC59AD">
        <w:t xml:space="preserve"> – przestrzeń, gdzie startupy i młode firmy mogą w krótkiej formie przedstawić swoje pomysły przed potencjalnymi inwestorami i partnerami.</w:t>
      </w:r>
    </w:p>
    <w:p w14:paraId="543AC81C" w14:textId="77777777" w:rsidR="00EC59AD" w:rsidRPr="00EC59AD" w:rsidRDefault="00EC59AD" w:rsidP="00EC59AD">
      <w:pPr>
        <w:numPr>
          <w:ilvl w:val="0"/>
          <w:numId w:val="18"/>
        </w:numPr>
      </w:pPr>
      <w:r w:rsidRPr="00EC59AD">
        <w:rPr>
          <w:b/>
          <w:bCs/>
        </w:rPr>
        <w:t>Panele dyskusyjne</w:t>
      </w:r>
      <w:r w:rsidRPr="00EC59AD">
        <w:t xml:space="preserve"> – rozmowy z liderami branży o przyszłości biznesu i roli cyrkularności w gospodarce.</w:t>
      </w:r>
    </w:p>
    <w:p w14:paraId="06DA3978" w14:textId="77777777" w:rsidR="0017192E" w:rsidRDefault="0017192E" w:rsidP="0017192E">
      <w:pPr>
        <w:ind w:left="720"/>
        <w:rPr>
          <w:b/>
          <w:bCs/>
        </w:rPr>
      </w:pPr>
    </w:p>
    <w:p w14:paraId="04F7569B" w14:textId="77777777" w:rsidR="0017192E" w:rsidRPr="00DC4F31" w:rsidRDefault="0017192E" w:rsidP="0017192E">
      <w:pPr>
        <w:ind w:left="720"/>
      </w:pPr>
    </w:p>
    <w:p w14:paraId="43BBC41C" w14:textId="77777777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 xml:space="preserve">4. Strefa Kulturalna i </w:t>
      </w:r>
      <w:proofErr w:type="spellStart"/>
      <w:r w:rsidRPr="00DC4F31">
        <w:rPr>
          <w:b/>
          <w:bCs/>
        </w:rPr>
        <w:t>Lifestyle’owa</w:t>
      </w:r>
      <w:proofErr w:type="spellEnd"/>
      <w:r w:rsidRPr="00DC4F31">
        <w:rPr>
          <w:b/>
          <w:bCs/>
        </w:rPr>
        <w:t xml:space="preserve"> / Lab Kultura &amp; </w:t>
      </w:r>
      <w:proofErr w:type="spellStart"/>
      <w:r w:rsidRPr="00DC4F31">
        <w:rPr>
          <w:b/>
          <w:bCs/>
        </w:rPr>
        <w:t>Lifestyle</w:t>
      </w:r>
      <w:proofErr w:type="spellEnd"/>
    </w:p>
    <w:p w14:paraId="2844C76F" w14:textId="77777777" w:rsidR="00EC59AD" w:rsidRPr="00EC59AD" w:rsidRDefault="00EC59AD" w:rsidP="00EC59AD">
      <w:pPr>
        <w:ind w:left="720"/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lastRenderedPageBreak/>
        <w:t xml:space="preserve">Strefa Kulturalna i </w:t>
      </w:r>
      <w:proofErr w:type="spellStart"/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>Lifestyle’owa</w:t>
      </w:r>
      <w:proofErr w:type="spellEnd"/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to przestrzeń, w której kultura, moda i codzienne wybory spotykają się z ideą zrównoważonego rozwoju. To miejsce inspiracji, odpoczynku i twórczej ekspresji, gdzie każdy może doświadczyć, jak cyrkularność wpływa na styl życia.</w:t>
      </w:r>
    </w:p>
    <w:p w14:paraId="71A3AD29" w14:textId="77777777" w:rsidR="00EC59AD" w:rsidRPr="00EC59AD" w:rsidRDefault="00EC59AD" w:rsidP="00EC59AD">
      <w:pPr>
        <w:numPr>
          <w:ilvl w:val="0"/>
          <w:numId w:val="17"/>
        </w:numP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Warsztaty </w:t>
      </w:r>
      <w:proofErr w:type="spellStart"/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>lifestyle’owe</w:t>
      </w:r>
      <w:proofErr w:type="spellEnd"/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– praktyczne zajęcia związane z ekologicznym stylem życia, modą cyrkularną, pielęgnacją naturalną i zero waste w codzienności.</w:t>
      </w:r>
    </w:p>
    <w:p w14:paraId="2F36F4CF" w14:textId="77777777" w:rsidR="00EC59AD" w:rsidRPr="00EC59AD" w:rsidRDefault="00EC59AD" w:rsidP="00EC59AD">
      <w:pPr>
        <w:numPr>
          <w:ilvl w:val="0"/>
          <w:numId w:val="17"/>
        </w:numP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>Pokazy mody cyrkularnej</w:t>
      </w: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– prezentacja projektów opartych na recyklingu i </w:t>
      </w:r>
      <w:proofErr w:type="spellStart"/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>upcyklingu</w:t>
      </w:r>
      <w:proofErr w:type="spellEnd"/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>, które redefiniują pojęcie nowoczesnego designu.</w:t>
      </w:r>
    </w:p>
    <w:p w14:paraId="6A5A66DD" w14:textId="77777777" w:rsidR="00EC59AD" w:rsidRPr="00EC59AD" w:rsidRDefault="00EC59AD" w:rsidP="00EC59AD">
      <w:pPr>
        <w:numPr>
          <w:ilvl w:val="0"/>
          <w:numId w:val="17"/>
        </w:numP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>Koncerty i wydarzenia artystyczne</w:t>
      </w: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– występy artystów promujących idee ekologiczne i społeczne w swojej twórczości.</w:t>
      </w:r>
    </w:p>
    <w:p w14:paraId="292918EF" w14:textId="2DEFC853" w:rsidR="00EC59AD" w:rsidRPr="00EC59AD" w:rsidRDefault="00EC59AD" w:rsidP="00EC59AD">
      <w:pPr>
        <w:numPr>
          <w:ilvl w:val="0"/>
          <w:numId w:val="17"/>
        </w:numP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>Strefa chillout</w:t>
      </w: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– miejsce relaksu z </w:t>
      </w: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wegańską </w:t>
      </w: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>kuchnią i lokalnymi produktami, idealne do odpoczynku i rozmów w inspirującym otoczeniu.</w:t>
      </w:r>
    </w:p>
    <w:p w14:paraId="26452559" w14:textId="4DC07FF7" w:rsidR="000C135D" w:rsidRPr="005B4E03" w:rsidRDefault="00EC59AD" w:rsidP="000C135D">
      <w:pPr>
        <w:numPr>
          <w:ilvl w:val="0"/>
          <w:numId w:val="17"/>
        </w:numP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</w:pPr>
      <w:r w:rsidRPr="00EC59AD">
        <w:rPr>
          <w:rFonts w:asciiTheme="majorHAnsi" w:eastAsia="Times New Roman" w:hAnsiTheme="majorHAnsi" w:cs="Times New Roman"/>
          <w:b/>
          <w:bCs/>
          <w:kern w:val="0"/>
          <w:sz w:val="22"/>
          <w:szCs w:val="22"/>
          <w:lang w:eastAsia="pl-PL"/>
          <w14:ligatures w14:val="none"/>
        </w:rPr>
        <w:t>Panel dyskusyjny:</w:t>
      </w:r>
      <w:r w:rsidRPr="00EC59AD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t xml:space="preserve"> „Jak kultura i sztuka mogą kształtować ekologiczne nawyki?” – rozmowy z artystami, projektantami i ekspertami o wpływie cyrkularności na branżę kreatywną.</w:t>
      </w:r>
    </w:p>
    <w:p w14:paraId="09ED4B30" w14:textId="77777777" w:rsidR="000C135D" w:rsidRPr="00DC4F31" w:rsidRDefault="000C135D" w:rsidP="000C135D"/>
    <w:p w14:paraId="4B941259" w14:textId="77777777" w:rsidR="00DC4F31" w:rsidRDefault="00DC4F31" w:rsidP="00DC4F31">
      <w:pPr>
        <w:rPr>
          <w:b/>
          <w:bCs/>
        </w:rPr>
      </w:pPr>
      <w:r w:rsidRPr="00DC4F31">
        <w:rPr>
          <w:b/>
          <w:bCs/>
        </w:rPr>
        <w:t>5. Strefa Biznesu i Innowacji / Lab Biznes &amp; Innowacja</w:t>
      </w:r>
    </w:p>
    <w:p w14:paraId="4511BED4" w14:textId="77777777" w:rsidR="005B4E03" w:rsidRPr="005B4E03" w:rsidRDefault="005B4E03" w:rsidP="005B4E03">
      <w:r w:rsidRPr="005B4E03">
        <w:t>Strefa Biznesu i Innowacji to miejsce, gdzie przedsiębiorcy, startupy i inwestorzy spotykają się, aby wspólnie kształtować przyszłość gospodarki cyrkularnej. To przestrzeń dla tych, którzy szukają nowatorskich rozwiązań, chcą wdrożyć modele GOZ w swoich firmach i nawiązać strategiczne partnerstwa.</w:t>
      </w:r>
    </w:p>
    <w:p w14:paraId="54D2B45D" w14:textId="77777777" w:rsidR="005B4E03" w:rsidRPr="005B4E03" w:rsidRDefault="005B4E03" w:rsidP="005B4E03">
      <w:pPr>
        <w:numPr>
          <w:ilvl w:val="0"/>
          <w:numId w:val="21"/>
        </w:numPr>
      </w:pPr>
      <w:r w:rsidRPr="005B4E03">
        <w:rPr>
          <w:b/>
          <w:bCs/>
        </w:rPr>
        <w:t>Prezentacje startupów i innowacji</w:t>
      </w:r>
      <w:r w:rsidRPr="005B4E03">
        <w:t xml:space="preserve"> – platforma dla młodych firm i przedsiębiorców rozwijających przełomowe technologie w obszarze zrównoważonego rozwoju.</w:t>
      </w:r>
    </w:p>
    <w:p w14:paraId="325E3C76" w14:textId="77777777" w:rsidR="005B4E03" w:rsidRPr="005B4E03" w:rsidRDefault="005B4E03" w:rsidP="005B4E03">
      <w:pPr>
        <w:numPr>
          <w:ilvl w:val="0"/>
          <w:numId w:val="21"/>
        </w:numPr>
      </w:pPr>
      <w:r w:rsidRPr="005B4E03">
        <w:rPr>
          <w:b/>
          <w:bCs/>
        </w:rPr>
        <w:t>Warsztaty dla przedsiębiorców</w:t>
      </w:r>
      <w:r w:rsidRPr="005B4E03">
        <w:t xml:space="preserve"> – praktyczne sesje pokazujące, jak cyrkularność może zwiększyć konkurencyjność firm i otworzyć nowe modele biznesowe.</w:t>
      </w:r>
    </w:p>
    <w:p w14:paraId="64424B30" w14:textId="77777777" w:rsidR="005B4E03" w:rsidRPr="005B4E03" w:rsidRDefault="005B4E03" w:rsidP="005B4E03">
      <w:pPr>
        <w:numPr>
          <w:ilvl w:val="0"/>
          <w:numId w:val="21"/>
        </w:numPr>
      </w:pPr>
      <w:r w:rsidRPr="005B4E03">
        <w:rPr>
          <w:b/>
          <w:bCs/>
        </w:rPr>
        <w:t>Forum inwestycyjne</w:t>
      </w:r>
      <w:r w:rsidRPr="005B4E03">
        <w:t xml:space="preserve"> – okazja do spotkania inwestorów zainteresowanych zrównoważonymi technologiami i nowymi modelami biznesowymi.</w:t>
      </w:r>
    </w:p>
    <w:p w14:paraId="5E4B65D9" w14:textId="77777777" w:rsidR="005B4E03" w:rsidRPr="005B4E03" w:rsidRDefault="005B4E03" w:rsidP="005B4E03">
      <w:pPr>
        <w:numPr>
          <w:ilvl w:val="0"/>
          <w:numId w:val="21"/>
        </w:numPr>
      </w:pPr>
      <w:r w:rsidRPr="005B4E03">
        <w:rPr>
          <w:b/>
          <w:bCs/>
        </w:rPr>
        <w:t>Strefa współpracy</w:t>
      </w:r>
      <w:r w:rsidRPr="005B4E03">
        <w:t xml:space="preserve"> – miejsce, gdzie biznes spotyka się z nauką i sektorem publicznym, aby wspólnie opracowywać strategie przyszłości.</w:t>
      </w:r>
    </w:p>
    <w:p w14:paraId="0D8F27E0" w14:textId="77777777" w:rsidR="005B4E03" w:rsidRPr="005B4E03" w:rsidRDefault="005B4E03" w:rsidP="005B4E03">
      <w:pPr>
        <w:numPr>
          <w:ilvl w:val="0"/>
          <w:numId w:val="21"/>
        </w:numPr>
      </w:pPr>
      <w:r w:rsidRPr="005B4E03">
        <w:rPr>
          <w:b/>
          <w:bCs/>
        </w:rPr>
        <w:t>Debaty eksperckie</w:t>
      </w:r>
      <w:r w:rsidRPr="005B4E03">
        <w:t xml:space="preserve"> – rozmowy z liderami branży, którzy podzielą się wiedzą o najnowszych trendach w gospodarce cyrkularnej.</w:t>
      </w:r>
    </w:p>
    <w:p w14:paraId="1D31BD72" w14:textId="170DCFCC" w:rsidR="00355E7D" w:rsidRDefault="005B4E03" w:rsidP="0095689F">
      <w:pPr>
        <w:numPr>
          <w:ilvl w:val="0"/>
          <w:numId w:val="21"/>
        </w:numPr>
      </w:pPr>
      <w:r w:rsidRPr="005B4E03">
        <w:rPr>
          <w:b/>
          <w:bCs/>
        </w:rPr>
        <w:t>Demo Day</w:t>
      </w:r>
      <w:r w:rsidRPr="005B4E03">
        <w:t xml:space="preserve"> – prezentacja innowacyjnych rozwiązań technologicznych, które mogą zrewolucjonizować różne sektory przemysłu.</w:t>
      </w:r>
    </w:p>
    <w:sectPr w:rsidR="00355E7D" w:rsidSect="00AB4AB9">
      <w:headerReference w:type="default" r:id="rId7"/>
      <w:pgSz w:w="11906" w:h="16838"/>
      <w:pgMar w:top="1985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E5BCB" w14:textId="77777777" w:rsidR="00B87E84" w:rsidRDefault="00B87E84" w:rsidP="00AB4AB9">
      <w:pPr>
        <w:spacing w:after="0" w:line="240" w:lineRule="auto"/>
      </w:pPr>
      <w:r>
        <w:separator/>
      </w:r>
    </w:p>
  </w:endnote>
  <w:endnote w:type="continuationSeparator" w:id="0">
    <w:p w14:paraId="38DA52CF" w14:textId="77777777" w:rsidR="00B87E84" w:rsidRDefault="00B87E84" w:rsidP="00AB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A40A" w14:textId="77777777" w:rsidR="00B87E84" w:rsidRDefault="00B87E84" w:rsidP="00AB4AB9">
      <w:pPr>
        <w:spacing w:after="0" w:line="240" w:lineRule="auto"/>
      </w:pPr>
      <w:r>
        <w:separator/>
      </w:r>
    </w:p>
  </w:footnote>
  <w:footnote w:type="continuationSeparator" w:id="0">
    <w:p w14:paraId="7D149691" w14:textId="77777777" w:rsidR="00B87E84" w:rsidRDefault="00B87E84" w:rsidP="00AB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E4C8" w14:textId="0FCD3FCF" w:rsidR="00AB4AB9" w:rsidRDefault="00AB4AB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15A2B8" wp14:editId="54E60421">
          <wp:simplePos x="0" y="0"/>
          <wp:positionH relativeFrom="page">
            <wp:posOffset>5001895</wp:posOffset>
          </wp:positionH>
          <wp:positionV relativeFrom="margin">
            <wp:posOffset>-793115</wp:posOffset>
          </wp:positionV>
          <wp:extent cx="1687830" cy="589915"/>
          <wp:effectExtent l="0" t="0" r="1270" b="0"/>
          <wp:wrapSquare wrapText="bothSides"/>
          <wp:docPr id="186557370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sx="999" sy="999" algn="ctr" rotWithShape="0">
                      <a:srgbClr val="000000">
                        <a:alpha val="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84F"/>
    <w:multiLevelType w:val="multilevel"/>
    <w:tmpl w:val="CCEA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C25A1"/>
    <w:multiLevelType w:val="multilevel"/>
    <w:tmpl w:val="BA30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44A35"/>
    <w:multiLevelType w:val="multilevel"/>
    <w:tmpl w:val="2FDC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D7133"/>
    <w:multiLevelType w:val="multilevel"/>
    <w:tmpl w:val="23EE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5606F"/>
    <w:multiLevelType w:val="multilevel"/>
    <w:tmpl w:val="89E0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C445E"/>
    <w:multiLevelType w:val="multilevel"/>
    <w:tmpl w:val="086C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DB2915"/>
    <w:multiLevelType w:val="multilevel"/>
    <w:tmpl w:val="9BD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76640"/>
    <w:multiLevelType w:val="multilevel"/>
    <w:tmpl w:val="D47C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31568"/>
    <w:multiLevelType w:val="multilevel"/>
    <w:tmpl w:val="BEF8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C942FC"/>
    <w:multiLevelType w:val="multilevel"/>
    <w:tmpl w:val="0438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39E"/>
    <w:multiLevelType w:val="multilevel"/>
    <w:tmpl w:val="FC64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147326"/>
    <w:multiLevelType w:val="multilevel"/>
    <w:tmpl w:val="918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9732CE"/>
    <w:multiLevelType w:val="multilevel"/>
    <w:tmpl w:val="7132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870C1B"/>
    <w:multiLevelType w:val="multilevel"/>
    <w:tmpl w:val="485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422898"/>
    <w:multiLevelType w:val="hybridMultilevel"/>
    <w:tmpl w:val="35A67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255BA"/>
    <w:multiLevelType w:val="multilevel"/>
    <w:tmpl w:val="EAF8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D1C71"/>
    <w:multiLevelType w:val="multilevel"/>
    <w:tmpl w:val="80FE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637D73"/>
    <w:multiLevelType w:val="multilevel"/>
    <w:tmpl w:val="0E98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8638F0"/>
    <w:multiLevelType w:val="multilevel"/>
    <w:tmpl w:val="2EA0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E16A8"/>
    <w:multiLevelType w:val="multilevel"/>
    <w:tmpl w:val="BB4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6EDB"/>
    <w:multiLevelType w:val="multilevel"/>
    <w:tmpl w:val="3C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1386048">
    <w:abstractNumId w:val="17"/>
  </w:num>
  <w:num w:numId="2" w16cid:durableId="1621719773">
    <w:abstractNumId w:val="13"/>
  </w:num>
  <w:num w:numId="3" w16cid:durableId="321858727">
    <w:abstractNumId w:val="9"/>
  </w:num>
  <w:num w:numId="4" w16cid:durableId="162670642">
    <w:abstractNumId w:val="8"/>
  </w:num>
  <w:num w:numId="5" w16cid:durableId="795484909">
    <w:abstractNumId w:val="7"/>
  </w:num>
  <w:num w:numId="6" w16cid:durableId="858273149">
    <w:abstractNumId w:val="4"/>
  </w:num>
  <w:num w:numId="7" w16cid:durableId="1319462482">
    <w:abstractNumId w:val="3"/>
  </w:num>
  <w:num w:numId="8" w16cid:durableId="1094597379">
    <w:abstractNumId w:val="11"/>
  </w:num>
  <w:num w:numId="9" w16cid:durableId="1616674261">
    <w:abstractNumId w:val="12"/>
  </w:num>
  <w:num w:numId="10" w16cid:durableId="1950817239">
    <w:abstractNumId w:val="14"/>
  </w:num>
  <w:num w:numId="11" w16cid:durableId="142817043">
    <w:abstractNumId w:val="0"/>
  </w:num>
  <w:num w:numId="12" w16cid:durableId="5861972">
    <w:abstractNumId w:val="6"/>
  </w:num>
  <w:num w:numId="13" w16cid:durableId="1129476223">
    <w:abstractNumId w:val="1"/>
  </w:num>
  <w:num w:numId="14" w16cid:durableId="326597722">
    <w:abstractNumId w:val="2"/>
  </w:num>
  <w:num w:numId="15" w16cid:durableId="1079400701">
    <w:abstractNumId w:val="19"/>
  </w:num>
  <w:num w:numId="16" w16cid:durableId="430244047">
    <w:abstractNumId w:val="20"/>
  </w:num>
  <w:num w:numId="17" w16cid:durableId="1631327757">
    <w:abstractNumId w:val="10"/>
  </w:num>
  <w:num w:numId="18" w16cid:durableId="1519126304">
    <w:abstractNumId w:val="5"/>
  </w:num>
  <w:num w:numId="19" w16cid:durableId="417337190">
    <w:abstractNumId w:val="16"/>
  </w:num>
  <w:num w:numId="20" w16cid:durableId="1501892746">
    <w:abstractNumId w:val="15"/>
  </w:num>
  <w:num w:numId="21" w16cid:durableId="5584459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B"/>
    <w:rsid w:val="000C135D"/>
    <w:rsid w:val="0017192E"/>
    <w:rsid w:val="00176A08"/>
    <w:rsid w:val="00355E7D"/>
    <w:rsid w:val="00442907"/>
    <w:rsid w:val="005B4E03"/>
    <w:rsid w:val="006B3E4B"/>
    <w:rsid w:val="007A7197"/>
    <w:rsid w:val="00830811"/>
    <w:rsid w:val="0095689F"/>
    <w:rsid w:val="0097745A"/>
    <w:rsid w:val="00AB4AB9"/>
    <w:rsid w:val="00B87E84"/>
    <w:rsid w:val="00DC4F31"/>
    <w:rsid w:val="00DD476F"/>
    <w:rsid w:val="00E445B0"/>
    <w:rsid w:val="00E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718F"/>
  <w15:chartTrackingRefBased/>
  <w15:docId w15:val="{18EDA0E7-0708-4091-883A-874A710B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3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3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B3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E4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D476F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DD476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B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AB9"/>
  </w:style>
  <w:style w:type="paragraph" w:styleId="Stopka">
    <w:name w:val="footer"/>
    <w:basedOn w:val="Normalny"/>
    <w:link w:val="StopkaZnak"/>
    <w:uiPriority w:val="99"/>
    <w:unhideWhenUsed/>
    <w:rsid w:val="00AB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Grudzień</dc:creator>
  <cp:keywords/>
  <dc:description/>
  <cp:lastModifiedBy>Mikołaj Śliwiński</cp:lastModifiedBy>
  <cp:revision>4</cp:revision>
  <dcterms:created xsi:type="dcterms:W3CDTF">2025-03-13T12:20:00Z</dcterms:created>
  <dcterms:modified xsi:type="dcterms:W3CDTF">2025-03-17T17:31:00Z</dcterms:modified>
</cp:coreProperties>
</file>